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978" w:rsidRPr="00CF48C7" w:rsidRDefault="00864978" w:rsidP="00864978">
      <w:pPr>
        <w:spacing w:line="240" w:lineRule="auto"/>
        <w:jc w:val="both"/>
        <w:rPr>
          <w:rFonts w:eastAsia="Verdana" w:cstheme="minorHAnsi"/>
          <w:b/>
          <w:bCs/>
          <w:sz w:val="24"/>
          <w:szCs w:val="24"/>
        </w:rPr>
      </w:pPr>
      <w:r w:rsidRPr="00CF48C7">
        <w:rPr>
          <w:rFonts w:eastAsia="Verdana" w:cstheme="minorHAnsi"/>
          <w:b/>
          <w:bCs/>
          <w:sz w:val="24"/>
          <w:szCs w:val="24"/>
        </w:rPr>
        <w:t xml:space="preserve">18/11 – Feira de Projetos Sustentáveis – 2º período (Comércio Exterior) </w:t>
      </w:r>
    </w:p>
    <w:p w:rsidR="00864978" w:rsidRPr="00CF48C7" w:rsidRDefault="00864978" w:rsidP="00864978">
      <w:pPr>
        <w:spacing w:line="240" w:lineRule="auto"/>
        <w:jc w:val="both"/>
        <w:rPr>
          <w:rFonts w:eastAsia="Verdana" w:cstheme="minorHAnsi"/>
          <w:b/>
          <w:bCs/>
          <w:sz w:val="24"/>
          <w:szCs w:val="24"/>
          <w:lang w:val="pt-BR"/>
        </w:rPr>
      </w:pPr>
      <w:r w:rsidRPr="00CF48C7">
        <w:rPr>
          <w:rFonts w:eastAsia="Verdana" w:cstheme="minorHAnsi"/>
          <w:b/>
          <w:bCs/>
          <w:sz w:val="24"/>
          <w:szCs w:val="24"/>
          <w:lang w:val="pt-BR"/>
        </w:rPr>
        <w:t xml:space="preserve">Orientadora: </w:t>
      </w:r>
      <w:r w:rsidRPr="00CF48C7">
        <w:rPr>
          <w:rFonts w:eastAsia="Verdana" w:cstheme="minorHAnsi"/>
          <w:sz w:val="24"/>
          <w:szCs w:val="24"/>
          <w:lang w:val="pt-BR"/>
        </w:rPr>
        <w:t xml:space="preserve">Prof. Me. Thaisa </w:t>
      </w:r>
      <w:proofErr w:type="spellStart"/>
      <w:r w:rsidRPr="00CF48C7">
        <w:rPr>
          <w:rFonts w:eastAsia="Verdana" w:cstheme="minorHAnsi"/>
          <w:sz w:val="24"/>
          <w:szCs w:val="24"/>
          <w:lang w:val="pt-BR"/>
        </w:rPr>
        <w:t>Yamanaka</w:t>
      </w:r>
      <w:proofErr w:type="spellEnd"/>
    </w:p>
    <w:p w:rsidR="00864978" w:rsidRPr="00CF48C7" w:rsidRDefault="00864978" w:rsidP="00864978">
      <w:pPr>
        <w:spacing w:line="240" w:lineRule="auto"/>
        <w:jc w:val="both"/>
        <w:rPr>
          <w:rFonts w:cstheme="minorHAnsi"/>
          <w:sz w:val="24"/>
          <w:szCs w:val="24"/>
        </w:rPr>
      </w:pPr>
      <w:r w:rsidRPr="00CF48C7">
        <w:rPr>
          <w:rFonts w:eastAsia="Calibri" w:cstheme="minorHAnsi"/>
          <w:b/>
          <w:bCs/>
          <w:sz w:val="24"/>
          <w:szCs w:val="24"/>
        </w:rPr>
        <w:t>Assinatura Eletrônica: um universo inovador e totalmente confiável</w:t>
      </w:r>
    </w:p>
    <w:p w:rsidR="00864978" w:rsidRPr="00CF48C7" w:rsidRDefault="00864978" w:rsidP="00864978">
      <w:pPr>
        <w:spacing w:line="240" w:lineRule="auto"/>
        <w:jc w:val="both"/>
        <w:rPr>
          <w:rFonts w:cstheme="minorHAnsi"/>
          <w:sz w:val="24"/>
          <w:szCs w:val="24"/>
        </w:rPr>
      </w:pPr>
      <w:r w:rsidRPr="00CF48C7">
        <w:rPr>
          <w:rFonts w:eastAsia="Calibri" w:cstheme="minorHAnsi"/>
          <w:sz w:val="24"/>
          <w:szCs w:val="24"/>
        </w:rPr>
        <w:t xml:space="preserve"> Este projeto visa substituir os atuais contratos impressos em papel que são assinados pela empresa Claro e seus clientes para o formato digital, por meio da implementação de assinatura eletrônica. Diariamente são impressos diversos contratos, o que impacta diretamente na natureza, uma vez que as folhas são produzidas a partir de árvores. Assim, o projeto irá contribuir para redução do desmatamento, bem como do descarte de papel que ocorre na natureza após o encerramento dos contratos.</w:t>
      </w:r>
    </w:p>
    <w:p w:rsidR="00864978" w:rsidRPr="00CF48C7" w:rsidRDefault="00864978" w:rsidP="00864978">
      <w:pPr>
        <w:spacing w:line="240" w:lineRule="auto"/>
        <w:jc w:val="both"/>
        <w:rPr>
          <w:rFonts w:cstheme="minorHAnsi"/>
          <w:sz w:val="24"/>
          <w:szCs w:val="24"/>
        </w:rPr>
      </w:pPr>
      <w:r w:rsidRPr="00CF48C7">
        <w:rPr>
          <w:rFonts w:eastAsia="Calibri" w:cstheme="minorHAnsi"/>
          <w:sz w:val="24"/>
          <w:szCs w:val="24"/>
        </w:rPr>
        <w:t xml:space="preserve"> </w:t>
      </w:r>
      <w:r w:rsidRPr="00CF48C7">
        <w:rPr>
          <w:rFonts w:eastAsia="Calibri" w:cstheme="minorHAnsi"/>
          <w:b/>
          <w:bCs/>
          <w:sz w:val="24"/>
          <w:szCs w:val="24"/>
        </w:rPr>
        <w:t>Reduzir E Conscientizar: copos biodegradáveis</w:t>
      </w:r>
    </w:p>
    <w:p w:rsidR="00864978" w:rsidRPr="00CF48C7" w:rsidRDefault="00864978" w:rsidP="00864978">
      <w:pPr>
        <w:spacing w:line="240" w:lineRule="auto"/>
        <w:jc w:val="both"/>
        <w:rPr>
          <w:rFonts w:cstheme="minorHAnsi"/>
          <w:sz w:val="24"/>
          <w:szCs w:val="24"/>
        </w:rPr>
      </w:pPr>
      <w:r w:rsidRPr="00CF48C7">
        <w:rPr>
          <w:rFonts w:eastAsia="Calibri" w:cstheme="minorHAnsi"/>
          <w:sz w:val="24"/>
          <w:szCs w:val="24"/>
        </w:rPr>
        <w:t>Este projeto tem como foco reduzir o impacto ambiental e os custos empregados no refeitório da empresa Volkswagen. A proposta é substituir os copos de plásticos descartáveis por copos biodegradáveis, uma vez que o plástico comum pode demorar até 400 anos para se decompor na natureza, enquanto o copo biodegradavel leva apenas de 6 a 12 meses. Além da redução do impacto ambiental, há vantagem financeira, pois no projeto está previsto a redução da quantidade utilizada, visto que o copo biodegradável pode ser reutilizado antes do descarte final. Portanto, esse projeto tem total possibilidade de ser aplicado e render muitos benefícios tanto para o meio ambiente quanto para a companhia.</w:t>
      </w:r>
    </w:p>
    <w:p w:rsidR="00864978" w:rsidRPr="00CF48C7" w:rsidRDefault="00864978" w:rsidP="00864978">
      <w:pPr>
        <w:spacing w:line="240" w:lineRule="auto"/>
        <w:jc w:val="both"/>
        <w:rPr>
          <w:rFonts w:cstheme="minorHAnsi"/>
          <w:sz w:val="24"/>
          <w:szCs w:val="24"/>
        </w:rPr>
      </w:pPr>
      <w:r w:rsidRPr="00CF48C7">
        <w:rPr>
          <w:rFonts w:eastAsia="Calibri" w:cstheme="minorHAnsi"/>
          <w:b/>
          <w:bCs/>
          <w:sz w:val="24"/>
          <w:szCs w:val="24"/>
        </w:rPr>
        <w:t>A responsabilidade da reciclagem dos plásticos nas corporações</w:t>
      </w:r>
    </w:p>
    <w:p w:rsidR="00864978" w:rsidRPr="00CF48C7" w:rsidRDefault="00864978" w:rsidP="00864978">
      <w:pPr>
        <w:spacing w:line="240" w:lineRule="auto"/>
        <w:jc w:val="both"/>
        <w:rPr>
          <w:rFonts w:cstheme="minorHAnsi"/>
          <w:sz w:val="24"/>
          <w:szCs w:val="24"/>
        </w:rPr>
      </w:pPr>
      <w:r w:rsidRPr="00CF48C7">
        <w:rPr>
          <w:rFonts w:eastAsia="Calibri" w:cstheme="minorHAnsi"/>
          <w:sz w:val="24"/>
          <w:szCs w:val="24"/>
        </w:rPr>
        <w:t>Este projeto será aplicado em uma empresa que produz mensalmente grande quantidade de plástico e que não faz o descarte correto dos resíduos. Com isso, este projeto visa recolher estes resíduos e vendê-los para empresas que coletam para fabricação de novos materiais, contribuindo, assim, com a economia circular. O valor arrecadado com a venda dos resíduos será aplicado na própria organização em forma de melhorias visando o bem estar dos funcionários locais, atingindo assim o tripé da sustentabilidade: ambiental, econômico e social.</w:t>
      </w:r>
    </w:p>
    <w:p w:rsidR="00864978" w:rsidRPr="00CF48C7" w:rsidRDefault="00864978" w:rsidP="00864978">
      <w:pPr>
        <w:spacing w:line="240" w:lineRule="auto"/>
        <w:jc w:val="both"/>
        <w:rPr>
          <w:rFonts w:cstheme="minorHAnsi"/>
          <w:sz w:val="24"/>
          <w:szCs w:val="24"/>
        </w:rPr>
      </w:pPr>
      <w:r w:rsidRPr="00CF48C7">
        <w:rPr>
          <w:rFonts w:eastAsia="Calibri" w:cstheme="minorHAnsi"/>
          <w:sz w:val="24"/>
          <w:szCs w:val="24"/>
        </w:rPr>
        <w:t xml:space="preserve"> </w:t>
      </w:r>
      <w:r w:rsidRPr="00CF48C7">
        <w:rPr>
          <w:rFonts w:eastAsia="Calibri" w:cstheme="minorHAnsi"/>
          <w:b/>
          <w:bCs/>
          <w:sz w:val="24"/>
          <w:szCs w:val="24"/>
        </w:rPr>
        <w:t>Sacolas Sustentáveis</w:t>
      </w:r>
    </w:p>
    <w:p w:rsidR="00864978" w:rsidRPr="00CF48C7" w:rsidRDefault="00864978" w:rsidP="00864978">
      <w:pPr>
        <w:spacing w:line="240" w:lineRule="auto"/>
        <w:jc w:val="both"/>
        <w:rPr>
          <w:rFonts w:cstheme="minorHAnsi"/>
          <w:sz w:val="24"/>
          <w:szCs w:val="24"/>
        </w:rPr>
      </w:pPr>
      <w:r w:rsidRPr="00CF48C7">
        <w:rPr>
          <w:rFonts w:eastAsia="Calibri" w:cstheme="minorHAnsi"/>
          <w:sz w:val="24"/>
          <w:szCs w:val="24"/>
        </w:rPr>
        <w:t xml:space="preserve">Este projeto visa a confecção de sacolas sustentáveis com </w:t>
      </w:r>
      <w:r w:rsidRPr="00CF48C7">
        <w:rPr>
          <w:rFonts w:eastAsia="Calibri" w:cstheme="minorHAnsi"/>
          <w:strike/>
          <w:sz w:val="24"/>
          <w:szCs w:val="24"/>
        </w:rPr>
        <w:t>o</w:t>
      </w:r>
      <w:r w:rsidRPr="00CF48C7">
        <w:rPr>
          <w:rFonts w:eastAsia="Calibri" w:cstheme="minorHAnsi"/>
          <w:sz w:val="24"/>
          <w:szCs w:val="24"/>
        </w:rPr>
        <w:t xml:space="preserve"> aproveitamento </w:t>
      </w:r>
      <w:r w:rsidRPr="00CF48C7">
        <w:rPr>
          <w:rFonts w:eastAsia="Calibri" w:cstheme="minorHAnsi"/>
          <w:strike/>
          <w:sz w:val="24"/>
          <w:szCs w:val="24"/>
        </w:rPr>
        <w:t>dos</w:t>
      </w:r>
      <w:r w:rsidRPr="00CF48C7">
        <w:rPr>
          <w:rFonts w:eastAsia="Calibri" w:cstheme="minorHAnsi"/>
          <w:sz w:val="24"/>
          <w:szCs w:val="24"/>
        </w:rPr>
        <w:t xml:space="preserve"> de resíduos de materiais utilizados na produção de telas de mosqueteiro. Dessa forma, as sobras das telas que atualmente são descartadas na natureza serão utilizadas para produção de sacolas sustentáveis que podem ser usadas no dia a dia. Assim, com a utilização desta nova opção, as pessoas poderão reduzir o uso de sacolas plásticas que podem levar entre 400 a mil anos para se decompor na natureza. Com a venda deste novo produto, a organização, além de contribuir com redução do impacto ambiental, obterá maior ganho financeiro.</w:t>
      </w:r>
    </w:p>
    <w:p w:rsidR="00E65CEE" w:rsidRDefault="00E65CEE">
      <w:bookmarkStart w:id="0" w:name="_GoBack"/>
      <w:bookmarkEnd w:id="0"/>
    </w:p>
    <w:sectPr w:rsidR="00E65CEE" w:rsidSect="00CF48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78"/>
    <w:rsid w:val="00864978"/>
    <w:rsid w:val="00E65C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10524-5295-4D0E-9183-933E4000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978"/>
    <w:rPr>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2020-11-12T15:22:00Z</dcterms:created>
  <dcterms:modified xsi:type="dcterms:W3CDTF">2020-11-12T15:23:00Z</dcterms:modified>
</cp:coreProperties>
</file>